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39" w:rsidRDefault="00040039" w:rsidP="00040039">
      <w:pPr>
        <w:tabs>
          <w:tab w:val="left" w:pos="0"/>
        </w:tabs>
        <w:jc w:val="center"/>
      </w:pPr>
      <w:r>
        <w:t>Towards a Theory of Adjudication: Public Reason as Public Meaning</w:t>
      </w:r>
    </w:p>
    <w:p w:rsidR="00040039" w:rsidRDefault="00040039" w:rsidP="00040039">
      <w:pPr>
        <w:tabs>
          <w:tab w:val="left" w:pos="0"/>
        </w:tabs>
        <w:jc w:val="center"/>
      </w:pPr>
      <w:r>
        <w:t xml:space="preserve">By Josh </w:t>
      </w:r>
      <w:proofErr w:type="spellStart"/>
      <w:r>
        <w:t>Keton</w:t>
      </w:r>
      <w:proofErr w:type="spellEnd"/>
    </w:p>
    <w:p w:rsidR="00040039" w:rsidRDefault="00040039" w:rsidP="00040039">
      <w:pPr>
        <w:tabs>
          <w:tab w:val="left" w:pos="0"/>
        </w:tabs>
      </w:pPr>
      <w:r>
        <w:tab/>
        <w:t xml:space="preserve">Since H.L.A. Hart’s </w:t>
      </w:r>
      <w:r>
        <w:rPr>
          <w:i/>
        </w:rPr>
        <w:t xml:space="preserve">The Concept of Law </w:t>
      </w:r>
      <w:r>
        <w:t xml:space="preserve">spurred a </w:t>
      </w:r>
      <w:r w:rsidR="00BD3EAC">
        <w:t>tectonic</w:t>
      </w:r>
      <w:r>
        <w:t xml:space="preserve"> shift in analytic jurisprudence linguistic considerations have moved to center stage in many philosophical theories of judicial interpretation.  More recently, Justice Antonin Scalia’s prominent espousal of a form of New </w:t>
      </w:r>
      <w:proofErr w:type="spellStart"/>
      <w:r>
        <w:t>Originalism</w:t>
      </w:r>
      <w:proofErr w:type="spellEnd"/>
      <w:r>
        <w:t xml:space="preserve"> has catapulted linguistic issues to the center of the actual practice of the law in the United States, giving wider credence to the “linguistic turn” in legal theory</w:t>
      </w:r>
      <w:r w:rsidR="00BD3EAC">
        <w:t xml:space="preserve"> and a resurgence of </w:t>
      </w:r>
      <w:proofErr w:type="spellStart"/>
      <w:r w:rsidR="00BD3EAC">
        <w:t>originalist</w:t>
      </w:r>
      <w:proofErr w:type="spellEnd"/>
      <w:r w:rsidR="00BD3EAC">
        <w:t xml:space="preserve"> theories of judicial interpretation</w:t>
      </w:r>
      <w:r>
        <w:t>.</w:t>
      </w:r>
      <w:bookmarkStart w:id="0" w:name="_GoBack"/>
      <w:bookmarkEnd w:id="0"/>
      <w:r>
        <w:t xml:space="preserve"> </w:t>
      </w:r>
      <w:r w:rsidR="00BD3EAC">
        <w:t xml:space="preserve">Perhaps the most linguistically sophisticated such theory is </w:t>
      </w:r>
      <w:proofErr w:type="spellStart"/>
      <w:r w:rsidR="00BD3EAC">
        <w:t>Lawerence</w:t>
      </w:r>
      <w:proofErr w:type="spellEnd"/>
      <w:r w:rsidR="00BD3EAC">
        <w:t xml:space="preserve"> </w:t>
      </w:r>
      <w:proofErr w:type="spellStart"/>
      <w:r w:rsidR="00BD3EAC">
        <w:t>Solum’s</w:t>
      </w:r>
      <w:proofErr w:type="spellEnd"/>
      <w:r w:rsidR="00BD3EAC">
        <w:t xml:space="preserve"> “Semantic </w:t>
      </w:r>
      <w:proofErr w:type="spellStart"/>
      <w:r w:rsidR="00BD3EAC">
        <w:t>Originalism</w:t>
      </w:r>
      <w:proofErr w:type="spellEnd"/>
      <w:r w:rsidR="00BD3EAC">
        <w:t xml:space="preserve">.”  Moreover, </w:t>
      </w:r>
      <w:proofErr w:type="spellStart"/>
      <w:r>
        <w:t>Solum</w:t>
      </w:r>
      <w:proofErr w:type="spellEnd"/>
      <w:r>
        <w:t xml:space="preserve"> has recently published a </w:t>
      </w:r>
      <w:r w:rsidR="00BD3EAC">
        <w:t>series of articles that endorse</w:t>
      </w:r>
      <w:r>
        <w:t xml:space="preserve"> </w:t>
      </w:r>
      <w:r w:rsidR="00BD3EAC">
        <w:t>the relevance of the notion of public r</w:t>
      </w:r>
      <w:r>
        <w:t xml:space="preserve">eason to the practice of legal adjudication. However, it is my contention that, though more linguistically sophisticated than most forms of the New </w:t>
      </w:r>
      <w:proofErr w:type="spellStart"/>
      <w:r>
        <w:t>Originalism</w:t>
      </w:r>
      <w:proofErr w:type="spellEnd"/>
      <w:r>
        <w:t xml:space="preserve">, </w:t>
      </w:r>
      <w:proofErr w:type="spellStart"/>
      <w:r>
        <w:t>Solum’s</w:t>
      </w:r>
      <w:proofErr w:type="spellEnd"/>
      <w:r>
        <w:t xml:space="preserve"> commitment to both a notion of public reason and to original public meaning </w:t>
      </w:r>
      <w:proofErr w:type="spellStart"/>
      <w:r>
        <w:t>originalism</w:t>
      </w:r>
      <w:proofErr w:type="spellEnd"/>
      <w:r w:rsidR="00BD3EAC">
        <w:t xml:space="preserve"> </w:t>
      </w:r>
      <w:r>
        <w:t>are in tension.  Specifically, proper appreciation of the importance of pragmatic considerations to linguistic interpreta</w:t>
      </w:r>
      <w:r w:rsidR="00BD3EAC">
        <w:t xml:space="preserve">tion generally prevent </w:t>
      </w:r>
      <w:proofErr w:type="spellStart"/>
      <w:r w:rsidR="00BD3EAC">
        <w:t>Solum</w:t>
      </w:r>
      <w:proofErr w:type="spellEnd"/>
      <w:r w:rsidR="00BD3EAC">
        <w:t xml:space="preserve"> from being able to muster the value neutral notion of linguistic content necessary for Semantic </w:t>
      </w:r>
      <w:proofErr w:type="spellStart"/>
      <w:r w:rsidR="00BD3EAC">
        <w:t>Originalism</w:t>
      </w:r>
      <w:proofErr w:type="spellEnd"/>
      <w:r w:rsidR="00BD3EAC">
        <w:t xml:space="preserve"> to succeed.  Instead, I </w:t>
      </w:r>
      <w:r w:rsidR="00E461BF">
        <w:t>argue</w:t>
      </w:r>
      <w:r w:rsidR="00BD3EAC">
        <w:t xml:space="preserve"> that a theory of judicial interpretation should squarely face the lack of a neutral notion of linguistic content by demanding that judges provide public reasons for both the linguistic </w:t>
      </w:r>
      <w:r w:rsidR="00E461BF">
        <w:rPr>
          <w:i/>
        </w:rPr>
        <w:t>and</w:t>
      </w:r>
      <w:r w:rsidR="00E461BF">
        <w:t xml:space="preserve"> legal content they attribute to legal texts in their decisions.</w:t>
      </w:r>
      <w:r w:rsidR="00BD3EAC">
        <w:t xml:space="preserve"> </w:t>
      </w:r>
    </w:p>
    <w:p w:rsidR="00F73AFB" w:rsidRPr="00040039" w:rsidRDefault="00F73AFB" w:rsidP="00040039"/>
    <w:sectPr w:rsidR="00F73AFB" w:rsidRPr="00040039" w:rsidSect="007F5C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AC" w:rsidRDefault="00BD3EAC" w:rsidP="00040039">
      <w:r>
        <w:separator/>
      </w:r>
    </w:p>
  </w:endnote>
  <w:endnote w:type="continuationSeparator" w:id="0">
    <w:p w:rsidR="00BD3EAC" w:rsidRDefault="00BD3EAC" w:rsidP="0004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AC" w:rsidRDefault="00BD3EAC" w:rsidP="00040039">
      <w:r>
        <w:separator/>
      </w:r>
    </w:p>
  </w:footnote>
  <w:footnote w:type="continuationSeparator" w:id="0">
    <w:p w:rsidR="00BD3EAC" w:rsidRDefault="00BD3EAC" w:rsidP="00040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39"/>
    <w:rsid w:val="00040039"/>
    <w:rsid w:val="007F5C62"/>
    <w:rsid w:val="00BD3EAC"/>
    <w:rsid w:val="00E461BF"/>
    <w:rsid w:val="00F7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D2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basedOn w:val="DefaultParagraphFont"/>
    <w:rsid w:val="00040039"/>
  </w:style>
  <w:style w:type="paragraph" w:styleId="FootnoteText">
    <w:name w:val="footnote text"/>
    <w:basedOn w:val="Normal"/>
    <w:link w:val="FootnoteTextChar"/>
    <w:uiPriority w:val="99"/>
    <w:unhideWhenUsed/>
    <w:rsid w:val="00040039"/>
    <w:rPr>
      <w:rFonts w:ascii="Cambria" w:eastAsia="ＭＳ 明朝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0039"/>
    <w:rPr>
      <w:rFonts w:ascii="Cambria" w:eastAsia="ＭＳ 明朝" w:hAnsi="Cambria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4003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basedOn w:val="DefaultParagraphFont"/>
    <w:rsid w:val="00040039"/>
  </w:style>
  <w:style w:type="paragraph" w:styleId="FootnoteText">
    <w:name w:val="footnote text"/>
    <w:basedOn w:val="Normal"/>
    <w:link w:val="FootnoteTextChar"/>
    <w:uiPriority w:val="99"/>
    <w:unhideWhenUsed/>
    <w:rsid w:val="00040039"/>
    <w:rPr>
      <w:rFonts w:ascii="Cambria" w:eastAsia="ＭＳ 明朝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0039"/>
    <w:rPr>
      <w:rFonts w:ascii="Cambria" w:eastAsia="ＭＳ 明朝" w:hAnsi="Cambria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40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1381</Characters>
  <Application>Microsoft Macintosh Word</Application>
  <DocSecurity>0</DocSecurity>
  <Lines>11</Lines>
  <Paragraphs>3</Paragraphs>
  <ScaleCrop>false</ScaleCrop>
  <Company>Hunter College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Adjuncts</dc:creator>
  <cp:keywords/>
  <dc:description/>
  <cp:lastModifiedBy>Adjuncts</cp:lastModifiedBy>
  <cp:revision>1</cp:revision>
  <dcterms:created xsi:type="dcterms:W3CDTF">2013-10-10T23:00:00Z</dcterms:created>
  <dcterms:modified xsi:type="dcterms:W3CDTF">2013-10-10T23:28:00Z</dcterms:modified>
</cp:coreProperties>
</file>